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F3148" w14:textId="035FD555" w:rsidR="00571D6F" w:rsidRPr="00571D6F" w:rsidRDefault="00533BDF" w:rsidP="00571D6F">
      <w:pPr>
        <w:autoSpaceDE w:val="0"/>
        <w:autoSpaceDN w:val="0"/>
        <w:adjustRightInd w:val="0"/>
        <w:jc w:val="center"/>
        <w:rPr>
          <w:rFonts w:ascii="Century Gothic" w:eastAsia="Century Gothic" w:hAnsi="Century Gothic" w:cs="Century Gothic"/>
          <w:b/>
        </w:rPr>
      </w:pPr>
      <w:r w:rsidRPr="00571D6F">
        <w:rPr>
          <w:rFonts w:ascii="Century Gothic" w:hAnsi="Century Gothic" w:cs="Arial"/>
          <w:b/>
          <w:bCs/>
          <w:lang w:val="es-ES_tradnl"/>
        </w:rPr>
        <w:t xml:space="preserve">TEXTO APROBADO EN LA COMISIÓN PRIMERA DE LA HONORABLE CÁMARA DE REPRESENTANTES EN PRIMER DEBATE PRIMERA VUELTA DEL </w:t>
      </w:r>
      <w:r w:rsidR="00BA03C1" w:rsidRPr="00571D6F">
        <w:rPr>
          <w:rFonts w:ascii="Century Gothic" w:hAnsi="Century Gothic" w:cs="Arial"/>
          <w:b/>
        </w:rPr>
        <w:t xml:space="preserve">PROYECTO DE ACTO LEGISLATIVO </w:t>
      </w:r>
      <w:r w:rsidR="00571D6F" w:rsidRPr="00571D6F">
        <w:rPr>
          <w:rFonts w:ascii="Century Gothic" w:hAnsi="Century Gothic" w:cs="Arial"/>
          <w:b/>
        </w:rPr>
        <w:t xml:space="preserve">No. </w:t>
      </w:r>
      <w:r w:rsidR="00571D6F" w:rsidRPr="00571D6F">
        <w:rPr>
          <w:rFonts w:ascii="Century Gothic" w:eastAsia="Century Gothic" w:hAnsi="Century Gothic" w:cs="Century Gothic"/>
          <w:b/>
        </w:rPr>
        <w:t>186 DE 2018 CÁMARA</w:t>
      </w:r>
    </w:p>
    <w:p w14:paraId="146F05F7" w14:textId="1ED89307" w:rsidR="00571D6F" w:rsidRPr="00571D6F" w:rsidRDefault="00571D6F" w:rsidP="00571D6F">
      <w:pPr>
        <w:tabs>
          <w:tab w:val="left" w:pos="5820"/>
        </w:tabs>
        <w:jc w:val="center"/>
        <w:rPr>
          <w:rFonts w:ascii="Century Gothic" w:eastAsia="Century Gothic" w:hAnsi="Century Gothic" w:cs="Century Gothic"/>
          <w:b/>
        </w:rPr>
      </w:pPr>
      <w:r w:rsidRPr="00571D6F">
        <w:rPr>
          <w:rFonts w:ascii="Century Gothic" w:eastAsia="Century Gothic" w:hAnsi="Century Gothic" w:cs="Century Gothic"/>
          <w:b/>
        </w:rPr>
        <w:t>“POR EL CUAL SE MODIFICAN LOS ARTÍCULOS 328 Y 356 DE LA CONSTITUCIÓN POLÍTICA OTORGÁNDOLE AL MUNICIPIO DE IBAGUÉ (TOLIMA) EL CARÁCTER DE DISTRITO ESPECIAL, C</w:t>
      </w:r>
      <w:r>
        <w:rPr>
          <w:rFonts w:ascii="Century Gothic" w:eastAsia="Century Gothic" w:hAnsi="Century Gothic" w:cs="Century Gothic"/>
          <w:b/>
        </w:rPr>
        <w:t>REATIVO, ARTÍSTICO Y C</w:t>
      </w:r>
      <w:r w:rsidRPr="00571D6F">
        <w:rPr>
          <w:rFonts w:ascii="Century Gothic" w:eastAsia="Century Gothic" w:hAnsi="Century Gothic" w:cs="Century Gothic"/>
          <w:b/>
        </w:rPr>
        <w:t>ULTURA</w:t>
      </w:r>
      <w:r>
        <w:rPr>
          <w:rFonts w:ascii="Century Gothic" w:eastAsia="Century Gothic" w:hAnsi="Century Gothic" w:cs="Century Gothic"/>
          <w:b/>
        </w:rPr>
        <w:t>L</w:t>
      </w:r>
      <w:r w:rsidRPr="00571D6F">
        <w:rPr>
          <w:rFonts w:ascii="Century Gothic" w:eastAsia="Century Gothic" w:hAnsi="Century Gothic" w:cs="Century Gothic"/>
          <w:b/>
        </w:rPr>
        <w:t>”</w:t>
      </w:r>
    </w:p>
    <w:p w14:paraId="024484B0" w14:textId="77777777" w:rsidR="00571D6F" w:rsidRDefault="00571D6F" w:rsidP="00571D6F">
      <w:pPr>
        <w:tabs>
          <w:tab w:val="left" w:pos="5820"/>
        </w:tabs>
        <w:jc w:val="center"/>
        <w:rPr>
          <w:rFonts w:ascii="Century Gothic" w:eastAsia="Century Gothic" w:hAnsi="Century Gothic" w:cs="Century Gothic"/>
          <w:b/>
        </w:rPr>
      </w:pPr>
    </w:p>
    <w:p w14:paraId="77E71A7F" w14:textId="77777777" w:rsidR="00571D6F" w:rsidRPr="00571D6F" w:rsidRDefault="00571D6F" w:rsidP="00571D6F">
      <w:pPr>
        <w:tabs>
          <w:tab w:val="left" w:pos="5820"/>
        </w:tabs>
        <w:jc w:val="center"/>
        <w:rPr>
          <w:rFonts w:ascii="Century Gothic" w:eastAsia="Century Gothic" w:hAnsi="Century Gothic" w:cs="Century Gothic"/>
          <w:b/>
        </w:rPr>
      </w:pPr>
    </w:p>
    <w:p w14:paraId="19A31102" w14:textId="77777777" w:rsidR="00571D6F" w:rsidRPr="00571D6F" w:rsidRDefault="00571D6F" w:rsidP="00571D6F">
      <w:pPr>
        <w:jc w:val="center"/>
        <w:rPr>
          <w:rFonts w:ascii="Century Gothic" w:eastAsia="Century Gothic" w:hAnsi="Century Gothic" w:cs="Century Gothic"/>
          <w:b/>
          <w:color w:val="000000"/>
        </w:rPr>
      </w:pPr>
      <w:r w:rsidRPr="00571D6F">
        <w:rPr>
          <w:rFonts w:ascii="Century Gothic" w:eastAsia="Century Gothic" w:hAnsi="Century Gothic" w:cs="Century Gothic"/>
          <w:b/>
          <w:color w:val="000000"/>
        </w:rPr>
        <w:t>“El Congreso de Colombia,</w:t>
      </w:r>
    </w:p>
    <w:p w14:paraId="1FD02EA1" w14:textId="77777777" w:rsidR="00571D6F" w:rsidRDefault="00571D6F" w:rsidP="00571D6F">
      <w:pPr>
        <w:jc w:val="center"/>
        <w:rPr>
          <w:rFonts w:ascii="Century Gothic" w:eastAsia="Century Gothic" w:hAnsi="Century Gothic" w:cs="Century Gothic"/>
          <w:b/>
          <w:color w:val="000000"/>
        </w:rPr>
      </w:pPr>
    </w:p>
    <w:p w14:paraId="77F07B16" w14:textId="77777777" w:rsidR="00571D6F" w:rsidRPr="00571D6F" w:rsidRDefault="00571D6F" w:rsidP="00571D6F">
      <w:pPr>
        <w:jc w:val="center"/>
        <w:rPr>
          <w:rFonts w:ascii="Century Gothic" w:eastAsia="Century Gothic" w:hAnsi="Century Gothic" w:cs="Century Gothic"/>
          <w:b/>
          <w:color w:val="000000"/>
        </w:rPr>
      </w:pPr>
    </w:p>
    <w:p w14:paraId="1099AA1D" w14:textId="77777777" w:rsidR="00571D6F" w:rsidRPr="00571D6F" w:rsidRDefault="00571D6F" w:rsidP="00571D6F">
      <w:pPr>
        <w:jc w:val="center"/>
        <w:rPr>
          <w:rFonts w:ascii="Century Gothic" w:eastAsia="Century Gothic" w:hAnsi="Century Gothic" w:cs="Century Gothic"/>
          <w:b/>
          <w:color w:val="000000"/>
        </w:rPr>
      </w:pPr>
      <w:r w:rsidRPr="00571D6F">
        <w:rPr>
          <w:rFonts w:ascii="Century Gothic" w:eastAsia="Century Gothic" w:hAnsi="Century Gothic" w:cs="Century Gothic"/>
          <w:b/>
          <w:color w:val="000000"/>
        </w:rPr>
        <w:t>DECRETA”</w:t>
      </w:r>
    </w:p>
    <w:p w14:paraId="721FC2EB" w14:textId="77777777" w:rsidR="00571D6F" w:rsidRDefault="00571D6F" w:rsidP="00571D6F">
      <w:pPr>
        <w:rPr>
          <w:rFonts w:ascii="Century Gothic" w:eastAsia="Century Gothic" w:hAnsi="Century Gothic" w:cs="Century Gothic"/>
          <w:b/>
          <w:color w:val="000000"/>
        </w:rPr>
      </w:pPr>
    </w:p>
    <w:p w14:paraId="5FAEEC0F" w14:textId="77777777" w:rsidR="00571D6F" w:rsidRPr="00571D6F" w:rsidRDefault="00571D6F" w:rsidP="00571D6F">
      <w:pPr>
        <w:rPr>
          <w:rFonts w:ascii="Century Gothic" w:eastAsia="Century Gothic" w:hAnsi="Century Gothic" w:cs="Century Gothic"/>
          <w:b/>
          <w:color w:val="000000"/>
        </w:rPr>
      </w:pPr>
    </w:p>
    <w:p w14:paraId="4785ADE7" w14:textId="77777777" w:rsidR="00571D6F" w:rsidRDefault="00571D6F" w:rsidP="00571D6F">
      <w:pP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Artículo 1.</w:t>
      </w:r>
      <w:r>
        <w:rPr>
          <w:rFonts w:ascii="Century Gothic" w:eastAsia="Century Gothic" w:hAnsi="Century Gothic" w:cs="Century Gothic"/>
          <w:color w:val="000000"/>
        </w:rPr>
        <w:t xml:space="preserve"> Modifíquese el artículo 328 de la Constitución Política, el cual quedará así: </w:t>
      </w:r>
    </w:p>
    <w:p w14:paraId="6E6D4C8F" w14:textId="77777777" w:rsidR="00571D6F" w:rsidRDefault="00571D6F" w:rsidP="00571D6F">
      <w:pPr>
        <w:jc w:val="center"/>
        <w:rPr>
          <w:rFonts w:ascii="Century Gothic" w:eastAsia="Century Gothic" w:hAnsi="Century Gothic" w:cs="Century Gothic"/>
          <w:color w:val="000000"/>
        </w:rPr>
      </w:pPr>
    </w:p>
    <w:p w14:paraId="721EFB63" w14:textId="491A123E" w:rsidR="00571D6F" w:rsidRPr="00AF179D" w:rsidRDefault="00571D6F" w:rsidP="00571D6F">
      <w:pPr>
        <w:ind w:left="567" w:right="758"/>
        <w:jc w:val="both"/>
        <w:rPr>
          <w:rFonts w:ascii="Century Gothic" w:eastAsia="Century Gothic" w:hAnsi="Century Gothic" w:cs="Century Gothic"/>
          <w:i/>
        </w:rPr>
      </w:pPr>
      <w:r>
        <w:rPr>
          <w:rFonts w:ascii="Century Gothic" w:eastAsia="Century Gothic" w:hAnsi="Century Gothic" w:cs="Century Gothic"/>
          <w:b/>
          <w:i/>
        </w:rPr>
        <w:t>Art. 328.</w:t>
      </w:r>
      <w:r>
        <w:rPr>
          <w:rFonts w:ascii="Century Gothic" w:eastAsia="Century Gothic" w:hAnsi="Century Gothic" w:cs="Century Gothic"/>
          <w:i/>
        </w:rPr>
        <w:t xml:space="preserve"> El Distrito Turístico y Cultural de Cartagena de Indias, el Distrito Turístico, Cultural e Histórico de Santa Marta y Barranquilla conservarán su régimen y carácter, y se organiza a Buenaventura y Tumaco como Distrito Especial, Industrial, Portuario, Biodiverso y </w:t>
      </w:r>
      <w:proofErr w:type="spellStart"/>
      <w:r>
        <w:rPr>
          <w:rFonts w:ascii="Century Gothic" w:eastAsia="Century Gothic" w:hAnsi="Century Gothic" w:cs="Century Gothic"/>
          <w:i/>
        </w:rPr>
        <w:t>Ecoturístico</w:t>
      </w:r>
      <w:proofErr w:type="spellEnd"/>
      <w:r>
        <w:rPr>
          <w:rFonts w:ascii="Century Gothic" w:eastAsia="Century Gothic" w:hAnsi="Century Gothic" w:cs="Century Gothic"/>
          <w:i/>
        </w:rPr>
        <w:t xml:space="preserve">, </w:t>
      </w:r>
      <w:r w:rsidRPr="00AF179D">
        <w:rPr>
          <w:rFonts w:ascii="Century Gothic" w:eastAsia="Century Gothic" w:hAnsi="Century Gothic" w:cs="Century Gothic"/>
          <w:i/>
        </w:rPr>
        <w:t>y a Ibagué como Distrito Especial, Creativo, Artístico y Cultural”.</w:t>
      </w:r>
    </w:p>
    <w:p w14:paraId="299F0578" w14:textId="77777777" w:rsidR="00571D6F" w:rsidRPr="00AF179D" w:rsidRDefault="00571D6F" w:rsidP="00571D6F">
      <w:pPr>
        <w:jc w:val="both"/>
        <w:rPr>
          <w:rFonts w:ascii="Century Gothic" w:eastAsia="Century Gothic" w:hAnsi="Century Gothic" w:cs="Century Gothic"/>
        </w:rPr>
      </w:pPr>
    </w:p>
    <w:p w14:paraId="54A2D909" w14:textId="77777777" w:rsidR="00571D6F" w:rsidRDefault="00571D6F" w:rsidP="00571D6F">
      <w:pPr>
        <w:rPr>
          <w:rFonts w:ascii="Century Gothic" w:eastAsia="Century Gothic" w:hAnsi="Century Gothic" w:cs="Century Gothic"/>
          <w:b/>
          <w:color w:val="000000"/>
        </w:rPr>
      </w:pPr>
    </w:p>
    <w:p w14:paraId="54A193DA" w14:textId="77777777" w:rsidR="00571D6F" w:rsidRDefault="00571D6F" w:rsidP="00571D6F">
      <w:pP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Artículo 2.</w:t>
      </w:r>
      <w:r>
        <w:rPr>
          <w:rFonts w:ascii="Century Gothic" w:eastAsia="Century Gothic" w:hAnsi="Century Gothic" w:cs="Century Gothic"/>
          <w:color w:val="000000"/>
        </w:rPr>
        <w:t xml:space="preserve"> Modifíquese el artículo 356 de la Constitución Política, en el siguiente párrafo, el cual quedará así: </w:t>
      </w:r>
    </w:p>
    <w:p w14:paraId="55B1E211" w14:textId="77777777" w:rsidR="00571D6F" w:rsidRDefault="00571D6F" w:rsidP="00571D6F">
      <w:pPr>
        <w:jc w:val="both"/>
        <w:rPr>
          <w:rFonts w:ascii="Century Gothic" w:eastAsia="Century Gothic" w:hAnsi="Century Gothic" w:cs="Century Gothic"/>
          <w:b/>
        </w:rPr>
      </w:pPr>
    </w:p>
    <w:p w14:paraId="243A9825" w14:textId="77777777" w:rsidR="00571D6F" w:rsidRDefault="00571D6F" w:rsidP="00571D6F">
      <w:pPr>
        <w:ind w:left="567" w:right="900"/>
        <w:jc w:val="both"/>
        <w:rPr>
          <w:rFonts w:ascii="Century Gothic" w:eastAsia="Century Gothic" w:hAnsi="Century Gothic" w:cs="Century Gothic"/>
          <w:i/>
        </w:rPr>
      </w:pPr>
      <w:r>
        <w:rPr>
          <w:rFonts w:ascii="Century Gothic" w:eastAsia="Century Gothic" w:hAnsi="Century Gothic" w:cs="Century Gothic"/>
          <w:b/>
          <w:i/>
        </w:rPr>
        <w:t>Art. 356</w:t>
      </w:r>
      <w:r>
        <w:rPr>
          <w:rFonts w:ascii="Century Gothic" w:eastAsia="Century Gothic" w:hAnsi="Century Gothic" w:cs="Century Gothic"/>
          <w:i/>
        </w:rPr>
        <w:t xml:space="preserve"> (….)</w:t>
      </w:r>
    </w:p>
    <w:p w14:paraId="76EB817B" w14:textId="33FC2E92" w:rsidR="00571D6F" w:rsidRDefault="00571D6F" w:rsidP="00571D6F">
      <w:pPr>
        <w:tabs>
          <w:tab w:val="left" w:pos="5820"/>
        </w:tabs>
        <w:ind w:left="567" w:right="900"/>
        <w:jc w:val="both"/>
        <w:rPr>
          <w:rFonts w:ascii="Century Gothic" w:eastAsia="Century Gothic" w:hAnsi="Century Gothic" w:cs="Century Gothic"/>
          <w:b/>
          <w:i/>
        </w:rPr>
      </w:pPr>
      <w:r>
        <w:rPr>
          <w:rFonts w:ascii="Century Gothic" w:eastAsia="Century Gothic" w:hAnsi="Century Gothic" w:cs="Century Gothic"/>
          <w:i/>
        </w:rPr>
        <w:t xml:space="preserve">Las ciudades de Buenaventura y Tumaco se organizan como Distritos Especiales, Industriales, Portuarios, Biodiversos y </w:t>
      </w:r>
      <w:proofErr w:type="spellStart"/>
      <w:r>
        <w:rPr>
          <w:rFonts w:ascii="Century Gothic" w:eastAsia="Century Gothic" w:hAnsi="Century Gothic" w:cs="Century Gothic"/>
          <w:i/>
        </w:rPr>
        <w:t>Ecoturísticos</w:t>
      </w:r>
      <w:proofErr w:type="spellEnd"/>
      <w:r>
        <w:rPr>
          <w:rFonts w:ascii="Century Gothic" w:eastAsia="Century Gothic" w:hAnsi="Century Gothic" w:cs="Century Gothic"/>
          <w:i/>
        </w:rPr>
        <w:t xml:space="preserve">. </w:t>
      </w:r>
      <w:r w:rsidRPr="00AF179D">
        <w:rPr>
          <w:rFonts w:ascii="Century Gothic" w:eastAsia="Century Gothic" w:hAnsi="Century Gothic" w:cs="Century Gothic"/>
          <w:i/>
        </w:rPr>
        <w:t>La ciudad de Ibagué se organiza como Distrito Especial, Creativo, Artístico y Cultural”. Su régimen político, fiscal y admin</w:t>
      </w:r>
      <w:r>
        <w:rPr>
          <w:rFonts w:ascii="Century Gothic" w:eastAsia="Century Gothic" w:hAnsi="Century Gothic" w:cs="Century Gothic"/>
          <w:i/>
        </w:rPr>
        <w:t>istrativo será el que determine la Constitución y las leyes especiales, que para el efecto se dicten, y en lo no dispuesto en ellas, las normas vigentes para los municipios.</w:t>
      </w:r>
    </w:p>
    <w:p w14:paraId="43D334CF" w14:textId="77777777" w:rsidR="00571D6F" w:rsidRDefault="00571D6F" w:rsidP="00571D6F">
      <w:pPr>
        <w:jc w:val="center"/>
        <w:rPr>
          <w:rFonts w:ascii="Century Gothic" w:eastAsia="Century Gothic" w:hAnsi="Century Gothic" w:cs="Century Gothic"/>
          <w:color w:val="000000"/>
        </w:rPr>
      </w:pPr>
    </w:p>
    <w:p w14:paraId="066D0318" w14:textId="77777777" w:rsidR="00571D6F" w:rsidRDefault="00571D6F" w:rsidP="00571D6F">
      <w:pPr>
        <w:rPr>
          <w:rFonts w:ascii="Century Gothic" w:eastAsia="Century Gothic" w:hAnsi="Century Gothic" w:cs="Century Gothic"/>
          <w:b/>
          <w:color w:val="000000"/>
        </w:rPr>
      </w:pPr>
    </w:p>
    <w:p w14:paraId="672F70CB" w14:textId="3EB9C5D4" w:rsidR="00571D6F" w:rsidRDefault="00571D6F" w:rsidP="00571D6F">
      <w:pPr>
        <w:rPr>
          <w:rFonts w:ascii="Arial" w:hAnsi="Arial" w:cs="Arial"/>
          <w:b/>
          <w:lang w:val="es-ES"/>
        </w:rPr>
      </w:pPr>
      <w:r>
        <w:rPr>
          <w:rFonts w:ascii="Century Gothic" w:eastAsia="Century Gothic" w:hAnsi="Century Gothic" w:cs="Century Gothic"/>
          <w:b/>
          <w:color w:val="000000"/>
        </w:rPr>
        <w:t>Artículo 3.</w:t>
      </w:r>
      <w:r w:rsidRPr="00571D6F">
        <w:rPr>
          <w:rFonts w:ascii="Century Gothic" w:eastAsia="Century Gothic" w:hAnsi="Century Gothic" w:cs="Century Gothic"/>
          <w:b/>
          <w:color w:val="000000"/>
        </w:rPr>
        <w:t xml:space="preserve"> Vigencia.</w:t>
      </w:r>
      <w:r>
        <w:rPr>
          <w:rFonts w:ascii="Century Gothic" w:eastAsia="Century Gothic" w:hAnsi="Century Gothic" w:cs="Century Gothic"/>
          <w:color w:val="000000"/>
        </w:rPr>
        <w:t xml:space="preserve"> El presente acto legislativo rige desde su publicación.</w:t>
      </w:r>
      <w:r>
        <w:rPr>
          <w:rFonts w:ascii="Arial" w:hAnsi="Arial" w:cs="Arial"/>
          <w:b/>
          <w:lang w:val="es-ES"/>
        </w:rPr>
        <w:t xml:space="preserve"> </w:t>
      </w:r>
    </w:p>
    <w:p w14:paraId="447C829C" w14:textId="77777777" w:rsidR="00571D6F" w:rsidRPr="004169AA" w:rsidRDefault="00571D6F" w:rsidP="004C6C78">
      <w:pPr>
        <w:jc w:val="both"/>
        <w:rPr>
          <w:rFonts w:ascii="Arial" w:hAnsi="Arial" w:cs="Arial"/>
          <w:b/>
          <w:lang w:val="es-ES"/>
        </w:rPr>
      </w:pPr>
    </w:p>
    <w:p w14:paraId="72372802" w14:textId="1B388389" w:rsidR="00BA03C1" w:rsidRPr="00571D6F" w:rsidRDefault="00BA03C1" w:rsidP="00BA03C1">
      <w:pPr>
        <w:jc w:val="both"/>
        <w:rPr>
          <w:rFonts w:ascii="Century Gothic" w:hAnsi="Century Gothic" w:cs="Arial"/>
          <w:color w:val="000000"/>
          <w:lang w:val="es-ES"/>
        </w:rPr>
      </w:pPr>
      <w:r w:rsidRPr="00571D6F">
        <w:rPr>
          <w:rFonts w:ascii="Century Gothic" w:hAnsi="Century Gothic" w:cs="Arial"/>
          <w:color w:val="000000"/>
        </w:rPr>
        <w:t xml:space="preserve">En los anteriores términos fue aprobado </w:t>
      </w:r>
      <w:r w:rsidR="00571D6F">
        <w:rPr>
          <w:rFonts w:ascii="Century Gothic" w:hAnsi="Century Gothic" w:cs="Arial"/>
          <w:color w:val="000000"/>
        </w:rPr>
        <w:t>co</w:t>
      </w:r>
      <w:r w:rsidRPr="00571D6F">
        <w:rPr>
          <w:rFonts w:ascii="Century Gothic" w:hAnsi="Century Gothic" w:cs="Arial"/>
          <w:color w:val="000000"/>
        </w:rPr>
        <w:t xml:space="preserve">n modificaciones el presente Proyecto de Acto Legislativo según consta en Acta No. 25 de noviembre 07 de 2018. </w:t>
      </w:r>
      <w:r w:rsidRPr="00571D6F">
        <w:rPr>
          <w:rFonts w:ascii="Century Gothic" w:hAnsi="Century Gothic" w:cs="Arial"/>
          <w:color w:val="000000"/>
          <w:lang w:val="es-ES"/>
        </w:rPr>
        <w:t xml:space="preserve">Anunciado entre otras fechas el 06 de noviembre de 2018 según consta en Acta No. 24 de la misma fecha. </w:t>
      </w:r>
    </w:p>
    <w:p w14:paraId="1DF6803A" w14:textId="77777777" w:rsidR="00BA03C1" w:rsidRDefault="00BA03C1" w:rsidP="00BA03C1">
      <w:pPr>
        <w:jc w:val="both"/>
        <w:rPr>
          <w:rFonts w:ascii="Century Gothic" w:hAnsi="Century Gothic" w:cs="Arial"/>
          <w:lang w:val="es-ES"/>
        </w:rPr>
      </w:pPr>
    </w:p>
    <w:p w14:paraId="1F1C5483" w14:textId="77777777" w:rsidR="00571D6F" w:rsidRPr="00571D6F" w:rsidRDefault="00571D6F" w:rsidP="00BA03C1">
      <w:pPr>
        <w:jc w:val="both"/>
        <w:rPr>
          <w:rFonts w:ascii="Century Gothic" w:hAnsi="Century Gothic" w:cs="Arial"/>
          <w:lang w:val="es-ES"/>
        </w:rPr>
      </w:pPr>
    </w:p>
    <w:p w14:paraId="14A2055E" w14:textId="77777777" w:rsidR="00BA03C1" w:rsidRPr="00571D6F" w:rsidRDefault="00BA03C1" w:rsidP="00BA03C1">
      <w:pPr>
        <w:shd w:val="clear" w:color="auto" w:fill="FFFFFF"/>
        <w:spacing w:line="276" w:lineRule="auto"/>
        <w:jc w:val="both"/>
        <w:rPr>
          <w:rFonts w:ascii="Century Gothic" w:hAnsi="Century Gothic" w:cs="Arial"/>
        </w:rPr>
      </w:pPr>
      <w:bookmarkStart w:id="0" w:name="_GoBack"/>
      <w:bookmarkEnd w:id="0"/>
    </w:p>
    <w:p w14:paraId="62A900F1" w14:textId="5579FB71" w:rsidR="00BA03C1" w:rsidRPr="00571D6F" w:rsidRDefault="00BA03C1" w:rsidP="00BA03C1">
      <w:pPr>
        <w:shd w:val="clear" w:color="auto" w:fill="FFFFFF"/>
        <w:spacing w:line="276" w:lineRule="auto"/>
        <w:jc w:val="both"/>
        <w:rPr>
          <w:rFonts w:ascii="Century Gothic" w:hAnsi="Century Gothic" w:cs="Arial"/>
          <w:b/>
          <w:bCs/>
        </w:rPr>
      </w:pPr>
      <w:r w:rsidRPr="00571D6F">
        <w:rPr>
          <w:rFonts w:ascii="Century Gothic" w:hAnsi="Century Gothic" w:cs="Arial"/>
          <w:b/>
          <w:bCs/>
        </w:rPr>
        <w:t>A</w:t>
      </w:r>
      <w:r w:rsidR="00571D6F">
        <w:rPr>
          <w:rFonts w:ascii="Century Gothic" w:hAnsi="Century Gothic" w:cs="Arial"/>
          <w:b/>
          <w:bCs/>
        </w:rPr>
        <w:t xml:space="preserve">DRIANA MAGALI MATÍZ VARGAS </w:t>
      </w:r>
      <w:r w:rsidRPr="00571D6F">
        <w:rPr>
          <w:rFonts w:ascii="Century Gothic" w:hAnsi="Century Gothic" w:cs="Arial"/>
          <w:b/>
          <w:bCs/>
        </w:rPr>
        <w:tab/>
      </w:r>
      <w:r w:rsidR="003A7C9C" w:rsidRPr="00571D6F">
        <w:rPr>
          <w:rFonts w:ascii="Century Gothic" w:hAnsi="Century Gothic" w:cs="Arial"/>
          <w:b/>
          <w:bCs/>
        </w:rPr>
        <w:t xml:space="preserve">       </w:t>
      </w:r>
      <w:r w:rsidR="00571D6F">
        <w:rPr>
          <w:rFonts w:ascii="Century Gothic" w:hAnsi="Century Gothic" w:cs="Arial"/>
          <w:b/>
          <w:bCs/>
        </w:rPr>
        <w:t>SAMUEL A. HOYOS M.</w:t>
      </w:r>
    </w:p>
    <w:p w14:paraId="7D9F3938" w14:textId="54970B87" w:rsidR="00BA03C1" w:rsidRPr="00571D6F" w:rsidRDefault="003A7C9C" w:rsidP="00BA03C1">
      <w:pPr>
        <w:shd w:val="clear" w:color="auto" w:fill="FFFFFF"/>
        <w:spacing w:line="276" w:lineRule="auto"/>
        <w:jc w:val="both"/>
        <w:rPr>
          <w:rFonts w:ascii="Century Gothic" w:hAnsi="Century Gothic" w:cs="Arial"/>
          <w:bCs/>
        </w:rPr>
      </w:pPr>
      <w:r w:rsidRPr="00571D6F">
        <w:rPr>
          <w:rFonts w:ascii="Century Gothic" w:hAnsi="Century Gothic" w:cs="Arial"/>
          <w:bCs/>
        </w:rPr>
        <w:t>Ponente</w:t>
      </w:r>
      <w:r w:rsidRPr="00571D6F">
        <w:rPr>
          <w:rFonts w:ascii="Century Gothic" w:hAnsi="Century Gothic" w:cs="Arial"/>
          <w:bCs/>
        </w:rPr>
        <w:tab/>
      </w:r>
      <w:r w:rsidRPr="00571D6F">
        <w:rPr>
          <w:rFonts w:ascii="Century Gothic" w:hAnsi="Century Gothic" w:cs="Arial"/>
          <w:bCs/>
        </w:rPr>
        <w:tab/>
      </w:r>
      <w:r w:rsidRPr="00571D6F">
        <w:rPr>
          <w:rFonts w:ascii="Century Gothic" w:hAnsi="Century Gothic" w:cs="Arial"/>
          <w:bCs/>
        </w:rPr>
        <w:tab/>
      </w:r>
      <w:r w:rsidRPr="00571D6F">
        <w:rPr>
          <w:rFonts w:ascii="Century Gothic" w:hAnsi="Century Gothic" w:cs="Arial"/>
          <w:bCs/>
        </w:rPr>
        <w:tab/>
      </w:r>
      <w:r w:rsidRPr="00571D6F">
        <w:rPr>
          <w:rFonts w:ascii="Century Gothic" w:hAnsi="Century Gothic" w:cs="Arial"/>
          <w:bCs/>
        </w:rPr>
        <w:tab/>
        <w:t xml:space="preserve">       </w:t>
      </w:r>
      <w:r w:rsidR="00571D6F">
        <w:rPr>
          <w:rFonts w:ascii="Century Gothic" w:hAnsi="Century Gothic" w:cs="Arial"/>
          <w:bCs/>
        </w:rPr>
        <w:t>Presidente</w:t>
      </w:r>
    </w:p>
    <w:p w14:paraId="7770A2A7" w14:textId="77777777" w:rsidR="003A7C9C" w:rsidRPr="00571D6F" w:rsidRDefault="003A7C9C" w:rsidP="00BA03C1">
      <w:pPr>
        <w:shd w:val="clear" w:color="auto" w:fill="FFFFFF"/>
        <w:spacing w:line="276" w:lineRule="auto"/>
        <w:jc w:val="both"/>
        <w:rPr>
          <w:rFonts w:ascii="Century Gothic" w:hAnsi="Century Gothic" w:cs="Arial"/>
          <w:b/>
          <w:bCs/>
        </w:rPr>
      </w:pPr>
    </w:p>
    <w:p w14:paraId="564C6BB3" w14:textId="77777777" w:rsidR="003A7C9C" w:rsidRPr="00571D6F" w:rsidRDefault="003A7C9C" w:rsidP="00BA03C1">
      <w:pPr>
        <w:shd w:val="clear" w:color="auto" w:fill="FFFFFF"/>
        <w:spacing w:line="276" w:lineRule="auto"/>
        <w:jc w:val="both"/>
        <w:rPr>
          <w:rFonts w:ascii="Century Gothic" w:hAnsi="Century Gothic" w:cs="Arial"/>
          <w:b/>
          <w:bCs/>
        </w:rPr>
      </w:pPr>
    </w:p>
    <w:p w14:paraId="26B4A7E3" w14:textId="048DB7FF" w:rsidR="00BA03C1" w:rsidRPr="00571D6F" w:rsidRDefault="003A7C9C" w:rsidP="00571D6F">
      <w:pPr>
        <w:shd w:val="clear" w:color="auto" w:fill="FFFFFF"/>
        <w:spacing w:line="276" w:lineRule="auto"/>
        <w:ind w:left="1416" w:firstLine="708"/>
        <w:jc w:val="both"/>
        <w:rPr>
          <w:rFonts w:ascii="Century Gothic" w:hAnsi="Century Gothic" w:cs="Arial"/>
          <w:b/>
          <w:bCs/>
        </w:rPr>
      </w:pPr>
      <w:r w:rsidRPr="00571D6F">
        <w:rPr>
          <w:rFonts w:ascii="Century Gothic" w:hAnsi="Century Gothic" w:cs="Arial"/>
          <w:b/>
          <w:bCs/>
        </w:rPr>
        <w:t xml:space="preserve">      AMPARO Y. CALDERON PERDOMO</w:t>
      </w:r>
    </w:p>
    <w:p w14:paraId="7B9986E7" w14:textId="361323D0" w:rsidR="00BA03C1" w:rsidRPr="00571D6F" w:rsidRDefault="003A7C9C" w:rsidP="00BA03C1">
      <w:pPr>
        <w:shd w:val="clear" w:color="auto" w:fill="FFFFFF"/>
        <w:spacing w:line="276" w:lineRule="auto"/>
        <w:jc w:val="both"/>
        <w:rPr>
          <w:rFonts w:ascii="Century Gothic" w:hAnsi="Century Gothic" w:cs="Arial"/>
        </w:rPr>
      </w:pPr>
      <w:r w:rsidRPr="00571D6F">
        <w:rPr>
          <w:rFonts w:ascii="Century Gothic" w:hAnsi="Century Gothic" w:cs="Arial"/>
        </w:rPr>
        <w:tab/>
      </w:r>
      <w:r w:rsidRPr="00571D6F">
        <w:rPr>
          <w:rFonts w:ascii="Century Gothic" w:hAnsi="Century Gothic" w:cs="Arial"/>
        </w:rPr>
        <w:tab/>
      </w:r>
      <w:r w:rsidRPr="00571D6F">
        <w:rPr>
          <w:rFonts w:ascii="Century Gothic" w:hAnsi="Century Gothic" w:cs="Arial"/>
        </w:rPr>
        <w:tab/>
      </w:r>
      <w:r w:rsidRPr="00571D6F">
        <w:rPr>
          <w:rFonts w:ascii="Century Gothic" w:hAnsi="Century Gothic" w:cs="Arial"/>
        </w:rPr>
        <w:tab/>
      </w:r>
      <w:r w:rsidR="00571D6F">
        <w:rPr>
          <w:rFonts w:ascii="Century Gothic" w:hAnsi="Century Gothic" w:cs="Arial"/>
        </w:rPr>
        <w:t xml:space="preserve">      </w:t>
      </w:r>
      <w:r w:rsidRPr="00571D6F">
        <w:rPr>
          <w:rFonts w:ascii="Century Gothic" w:hAnsi="Century Gothic" w:cs="Arial"/>
        </w:rPr>
        <w:t xml:space="preserve">      Secretaria</w:t>
      </w:r>
    </w:p>
    <w:sectPr w:rsidR="00BA03C1" w:rsidRPr="00571D6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C194E" w14:textId="77777777" w:rsidR="00AD2400" w:rsidRDefault="00AD2400" w:rsidP="00400E1B">
      <w:r>
        <w:separator/>
      </w:r>
    </w:p>
  </w:endnote>
  <w:endnote w:type="continuationSeparator" w:id="0">
    <w:p w14:paraId="18DE0227" w14:textId="77777777" w:rsidR="00AD2400" w:rsidRDefault="00AD2400" w:rsidP="0040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5581552"/>
      <w:docPartObj>
        <w:docPartGallery w:val="Page Numbers (Bottom of Page)"/>
        <w:docPartUnique/>
      </w:docPartObj>
    </w:sdtPr>
    <w:sdtEndPr/>
    <w:sdtContent>
      <w:p w14:paraId="25B768A1" w14:textId="10367028" w:rsidR="00CF2D1F" w:rsidRDefault="00CF2D1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79D" w:rsidRPr="00AF179D">
          <w:rPr>
            <w:noProof/>
            <w:lang w:val="es-ES"/>
          </w:rPr>
          <w:t>2</w:t>
        </w:r>
        <w:r>
          <w:fldChar w:fldCharType="end"/>
        </w:r>
      </w:p>
    </w:sdtContent>
  </w:sdt>
  <w:p w14:paraId="33338C68" w14:textId="1332FA42" w:rsidR="00CF2D1F" w:rsidRDefault="00CF2D1F" w:rsidP="00203789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C4373" w14:textId="77777777" w:rsidR="00AD2400" w:rsidRDefault="00AD2400" w:rsidP="00400E1B">
      <w:r>
        <w:separator/>
      </w:r>
    </w:p>
  </w:footnote>
  <w:footnote w:type="continuationSeparator" w:id="0">
    <w:p w14:paraId="6569C78A" w14:textId="77777777" w:rsidR="00AD2400" w:rsidRDefault="00AD2400" w:rsidP="00400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449EF" w14:textId="77777777" w:rsidR="009E24F3" w:rsidRPr="009E24F3" w:rsidRDefault="009E24F3" w:rsidP="009E24F3">
    <w:pPr>
      <w:spacing w:after="160" w:line="259" w:lineRule="auto"/>
      <w:jc w:val="center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"http://entrecomillas.com.co/wp-content/uploads/2014/09/logo_20congreso_1.png" \* MERGEFORMATINET </w:instrText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875AD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875AD9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875AD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7757F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7757FA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7757F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35057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35057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35057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F1766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F17664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F1766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6E3DD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6E3DDA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6E3DD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20330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20330E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20330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AA470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AA4708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AA470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BC38F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BC38F6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BC38F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E96BE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E96BED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E96BE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CE744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CE744E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CE744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035DB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035DB4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035DB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FE141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FE1416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FE141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8D56A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8D56AD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8D56A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4679A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4679A6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4679A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F41AFB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F41AFB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F41AFB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9464D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9464DE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9464D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E7459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E7459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E7459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7E1E17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7E1E17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7E1E17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8B604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8B604A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8B604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4A1E3F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4A1E3F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4A1E3F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BB24B7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BB24B7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BB24B7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A9445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A94458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A9445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F70BD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F70BD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F70BD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B534C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B534C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B534C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7B012B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7B012B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7B012B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1D4EBF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1D4EBF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1D4EBF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382855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382855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382855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2C6B47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2C6B47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2C6B47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AD240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AD2400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</w:instrText>
    </w:r>
    <w:r w:rsidR="00AD2400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>INCLUDEPICTURE  "http://entrecomillas.com.co/wp-content/uploads/2014/09/logo_20congreso_1.png" \* MERGEFORMATINET</w:instrText>
    </w:r>
    <w:r w:rsidR="00AD2400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</w:instrText>
    </w:r>
    <w:r w:rsidR="00AD240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AD2400">
      <w:rPr>
        <w:rFonts w:asciiTheme="minorHAnsi" w:eastAsiaTheme="minorHAnsi" w:hAnsiTheme="minorHAnsi" w:cstheme="minorBidi"/>
        <w:b/>
        <w:sz w:val="22"/>
        <w:szCs w:val="22"/>
        <w:lang w:eastAsia="en-US"/>
      </w:rPr>
      <w:pict w14:anchorId="3923B5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rc_mi" o:spid="_x0000_i1025" type="#_x0000_t75" style="width:266.25pt;height:1in">
          <v:imagedata r:id="rId1" r:href="rId2"/>
        </v:shape>
      </w:pict>
    </w:r>
    <w:r w:rsidR="00AD240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2C6B47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382855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1D4EBF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7B012B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B534C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F70BD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A9445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BB24B7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4A1E3F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8B604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7E1E17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E7459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9464D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F41AFB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4679A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8D56A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FE141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035DB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CE744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E96BE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BC38F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AA470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20330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6E3DD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F1766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35057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7757F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875AD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</w:p>
  <w:p w14:paraId="2B726FDD" w14:textId="77777777" w:rsidR="00CF2D1F" w:rsidRDefault="00CF2D1F" w:rsidP="009E24F3">
    <w:pPr>
      <w:pStyle w:val="Encabezado"/>
    </w:pPr>
  </w:p>
  <w:p w14:paraId="4EE8B141" w14:textId="77777777" w:rsidR="009E24F3" w:rsidRPr="009E24F3" w:rsidRDefault="009E24F3" w:rsidP="009E24F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D5796"/>
    <w:multiLevelType w:val="hybridMultilevel"/>
    <w:tmpl w:val="FD7414B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854FE"/>
    <w:multiLevelType w:val="hybridMultilevel"/>
    <w:tmpl w:val="52F02D56"/>
    <w:lvl w:ilvl="0" w:tplc="A6C0C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F29A6"/>
    <w:multiLevelType w:val="hybridMultilevel"/>
    <w:tmpl w:val="DA8CB7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16F83"/>
    <w:multiLevelType w:val="hybridMultilevel"/>
    <w:tmpl w:val="96FE0B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46E22"/>
    <w:multiLevelType w:val="hybridMultilevel"/>
    <w:tmpl w:val="49D4BA7A"/>
    <w:lvl w:ilvl="0" w:tplc="74264A0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B5561"/>
    <w:multiLevelType w:val="hybridMultilevel"/>
    <w:tmpl w:val="DA8CB7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0475E"/>
    <w:multiLevelType w:val="hybridMultilevel"/>
    <w:tmpl w:val="FD7414B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E00B7"/>
    <w:multiLevelType w:val="hybridMultilevel"/>
    <w:tmpl w:val="FD7414B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A7A08"/>
    <w:multiLevelType w:val="hybridMultilevel"/>
    <w:tmpl w:val="52F02D56"/>
    <w:lvl w:ilvl="0" w:tplc="A6C0C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7A653F"/>
    <w:multiLevelType w:val="hybridMultilevel"/>
    <w:tmpl w:val="52F02D56"/>
    <w:lvl w:ilvl="0" w:tplc="A6C0C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40D51"/>
    <w:multiLevelType w:val="hybridMultilevel"/>
    <w:tmpl w:val="52F02D56"/>
    <w:lvl w:ilvl="0" w:tplc="A6C0C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5465B"/>
    <w:multiLevelType w:val="hybridMultilevel"/>
    <w:tmpl w:val="04E079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928A1"/>
    <w:multiLevelType w:val="multilevel"/>
    <w:tmpl w:val="A12A6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12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1B"/>
    <w:rsid w:val="000042BF"/>
    <w:rsid w:val="00006255"/>
    <w:rsid w:val="00013AAF"/>
    <w:rsid w:val="00031036"/>
    <w:rsid w:val="00035DB4"/>
    <w:rsid w:val="0005144B"/>
    <w:rsid w:val="00073863"/>
    <w:rsid w:val="00074DA5"/>
    <w:rsid w:val="00081104"/>
    <w:rsid w:val="00085197"/>
    <w:rsid w:val="000860A8"/>
    <w:rsid w:val="000A0CD1"/>
    <w:rsid w:val="000B2E5D"/>
    <w:rsid w:val="000C5AFA"/>
    <w:rsid w:val="000D2028"/>
    <w:rsid w:val="000D5665"/>
    <w:rsid w:val="000E11DA"/>
    <w:rsid w:val="000E1F45"/>
    <w:rsid w:val="000F1651"/>
    <w:rsid w:val="000F4D00"/>
    <w:rsid w:val="0010003D"/>
    <w:rsid w:val="00100AFC"/>
    <w:rsid w:val="001030E1"/>
    <w:rsid w:val="0011738D"/>
    <w:rsid w:val="00146EBC"/>
    <w:rsid w:val="001511DD"/>
    <w:rsid w:val="001521A8"/>
    <w:rsid w:val="00153912"/>
    <w:rsid w:val="00166BAB"/>
    <w:rsid w:val="001811C6"/>
    <w:rsid w:val="00187988"/>
    <w:rsid w:val="001A6175"/>
    <w:rsid w:val="001A75DA"/>
    <w:rsid w:val="001C7352"/>
    <w:rsid w:val="001D4EBF"/>
    <w:rsid w:val="001E03FB"/>
    <w:rsid w:val="001F16D5"/>
    <w:rsid w:val="001F3862"/>
    <w:rsid w:val="001F68F1"/>
    <w:rsid w:val="002006D9"/>
    <w:rsid w:val="00202B64"/>
    <w:rsid w:val="0020330E"/>
    <w:rsid w:val="00203789"/>
    <w:rsid w:val="0023460F"/>
    <w:rsid w:val="00244CBE"/>
    <w:rsid w:val="00245EF6"/>
    <w:rsid w:val="00260111"/>
    <w:rsid w:val="00260ADD"/>
    <w:rsid w:val="002728AC"/>
    <w:rsid w:val="00280C0A"/>
    <w:rsid w:val="002B0F16"/>
    <w:rsid w:val="002C49E5"/>
    <w:rsid w:val="002C6B47"/>
    <w:rsid w:val="0030009B"/>
    <w:rsid w:val="00300E54"/>
    <w:rsid w:val="003015FF"/>
    <w:rsid w:val="00304565"/>
    <w:rsid w:val="00320504"/>
    <w:rsid w:val="00341041"/>
    <w:rsid w:val="00350573"/>
    <w:rsid w:val="00356691"/>
    <w:rsid w:val="00360667"/>
    <w:rsid w:val="00367C96"/>
    <w:rsid w:val="00382855"/>
    <w:rsid w:val="003A7C9C"/>
    <w:rsid w:val="003B52EB"/>
    <w:rsid w:val="003C1552"/>
    <w:rsid w:val="003E4041"/>
    <w:rsid w:val="00400E1B"/>
    <w:rsid w:val="00403776"/>
    <w:rsid w:val="0041326F"/>
    <w:rsid w:val="00430B9E"/>
    <w:rsid w:val="00435756"/>
    <w:rsid w:val="00436226"/>
    <w:rsid w:val="00443039"/>
    <w:rsid w:val="004455B7"/>
    <w:rsid w:val="00450CAB"/>
    <w:rsid w:val="004570F3"/>
    <w:rsid w:val="004679A6"/>
    <w:rsid w:val="00484D98"/>
    <w:rsid w:val="004A1E3F"/>
    <w:rsid w:val="004A46C3"/>
    <w:rsid w:val="004C57AF"/>
    <w:rsid w:val="004C5F9B"/>
    <w:rsid w:val="004C6C78"/>
    <w:rsid w:val="004C7323"/>
    <w:rsid w:val="004D3EA4"/>
    <w:rsid w:val="00523D7D"/>
    <w:rsid w:val="00533BDF"/>
    <w:rsid w:val="00547EE8"/>
    <w:rsid w:val="00553D1D"/>
    <w:rsid w:val="005602E9"/>
    <w:rsid w:val="00561360"/>
    <w:rsid w:val="00571D6F"/>
    <w:rsid w:val="0058017D"/>
    <w:rsid w:val="005852FD"/>
    <w:rsid w:val="005A01D3"/>
    <w:rsid w:val="005A1FEB"/>
    <w:rsid w:val="005A72CD"/>
    <w:rsid w:val="005B701D"/>
    <w:rsid w:val="005F01E5"/>
    <w:rsid w:val="00621388"/>
    <w:rsid w:val="00622E04"/>
    <w:rsid w:val="00631F20"/>
    <w:rsid w:val="006435A1"/>
    <w:rsid w:val="006671B2"/>
    <w:rsid w:val="00667246"/>
    <w:rsid w:val="006675D4"/>
    <w:rsid w:val="00683103"/>
    <w:rsid w:val="0069721B"/>
    <w:rsid w:val="0069782E"/>
    <w:rsid w:val="006B0D71"/>
    <w:rsid w:val="006C402A"/>
    <w:rsid w:val="006D1C87"/>
    <w:rsid w:val="006E3DDA"/>
    <w:rsid w:val="006F26BD"/>
    <w:rsid w:val="00702112"/>
    <w:rsid w:val="0070253E"/>
    <w:rsid w:val="00704A60"/>
    <w:rsid w:val="00707184"/>
    <w:rsid w:val="007148A4"/>
    <w:rsid w:val="00721011"/>
    <w:rsid w:val="00736795"/>
    <w:rsid w:val="00737AA3"/>
    <w:rsid w:val="00747D8F"/>
    <w:rsid w:val="007620B1"/>
    <w:rsid w:val="007757FA"/>
    <w:rsid w:val="00775BB4"/>
    <w:rsid w:val="00782721"/>
    <w:rsid w:val="007A02A2"/>
    <w:rsid w:val="007B012B"/>
    <w:rsid w:val="007D0898"/>
    <w:rsid w:val="007D5DEE"/>
    <w:rsid w:val="007D6ABE"/>
    <w:rsid w:val="007E1E17"/>
    <w:rsid w:val="007E59BA"/>
    <w:rsid w:val="007E632C"/>
    <w:rsid w:val="007F49CC"/>
    <w:rsid w:val="00800527"/>
    <w:rsid w:val="008034BF"/>
    <w:rsid w:val="00813DE3"/>
    <w:rsid w:val="008164F2"/>
    <w:rsid w:val="00820418"/>
    <w:rsid w:val="00827ED0"/>
    <w:rsid w:val="008329E7"/>
    <w:rsid w:val="0084028F"/>
    <w:rsid w:val="00847969"/>
    <w:rsid w:val="00847F37"/>
    <w:rsid w:val="008515B2"/>
    <w:rsid w:val="00870441"/>
    <w:rsid w:val="00875AD9"/>
    <w:rsid w:val="00885008"/>
    <w:rsid w:val="008A0533"/>
    <w:rsid w:val="008A4C20"/>
    <w:rsid w:val="008B139D"/>
    <w:rsid w:val="008B604A"/>
    <w:rsid w:val="008C5282"/>
    <w:rsid w:val="008D1A49"/>
    <w:rsid w:val="008D56AD"/>
    <w:rsid w:val="008E5B07"/>
    <w:rsid w:val="008F6E8C"/>
    <w:rsid w:val="00903E93"/>
    <w:rsid w:val="0092120F"/>
    <w:rsid w:val="0094293F"/>
    <w:rsid w:val="009464DE"/>
    <w:rsid w:val="009617EC"/>
    <w:rsid w:val="00974D08"/>
    <w:rsid w:val="009759B2"/>
    <w:rsid w:val="00984A4E"/>
    <w:rsid w:val="00984BD8"/>
    <w:rsid w:val="00994B7C"/>
    <w:rsid w:val="009A213F"/>
    <w:rsid w:val="009B249E"/>
    <w:rsid w:val="009D4FE0"/>
    <w:rsid w:val="009D798E"/>
    <w:rsid w:val="009E0B0F"/>
    <w:rsid w:val="009E24F3"/>
    <w:rsid w:val="009E58D6"/>
    <w:rsid w:val="009F0F41"/>
    <w:rsid w:val="009F330D"/>
    <w:rsid w:val="009F7E9D"/>
    <w:rsid w:val="00A364C4"/>
    <w:rsid w:val="00A9096A"/>
    <w:rsid w:val="00A94458"/>
    <w:rsid w:val="00AA4708"/>
    <w:rsid w:val="00AB5672"/>
    <w:rsid w:val="00AC2757"/>
    <w:rsid w:val="00AC6158"/>
    <w:rsid w:val="00AD2400"/>
    <w:rsid w:val="00AD4509"/>
    <w:rsid w:val="00AD6EE4"/>
    <w:rsid w:val="00AF179D"/>
    <w:rsid w:val="00AF2658"/>
    <w:rsid w:val="00AF2BDA"/>
    <w:rsid w:val="00B0358A"/>
    <w:rsid w:val="00B1511A"/>
    <w:rsid w:val="00B22B3F"/>
    <w:rsid w:val="00B23AC1"/>
    <w:rsid w:val="00B32080"/>
    <w:rsid w:val="00B47D3D"/>
    <w:rsid w:val="00B534C3"/>
    <w:rsid w:val="00B61595"/>
    <w:rsid w:val="00B63E87"/>
    <w:rsid w:val="00B730EE"/>
    <w:rsid w:val="00B73531"/>
    <w:rsid w:val="00B755B3"/>
    <w:rsid w:val="00B7732F"/>
    <w:rsid w:val="00B904D5"/>
    <w:rsid w:val="00B91956"/>
    <w:rsid w:val="00BA003C"/>
    <w:rsid w:val="00BA03C1"/>
    <w:rsid w:val="00BA140B"/>
    <w:rsid w:val="00BA1700"/>
    <w:rsid w:val="00BA37EC"/>
    <w:rsid w:val="00BB0401"/>
    <w:rsid w:val="00BB24B7"/>
    <w:rsid w:val="00BB2977"/>
    <w:rsid w:val="00BC38F6"/>
    <w:rsid w:val="00BC3FC3"/>
    <w:rsid w:val="00BC74FC"/>
    <w:rsid w:val="00BD3556"/>
    <w:rsid w:val="00BE672B"/>
    <w:rsid w:val="00C10F75"/>
    <w:rsid w:val="00C14F9F"/>
    <w:rsid w:val="00C159E1"/>
    <w:rsid w:val="00C15B7F"/>
    <w:rsid w:val="00C24A4A"/>
    <w:rsid w:val="00C65535"/>
    <w:rsid w:val="00C709AD"/>
    <w:rsid w:val="00C7399A"/>
    <w:rsid w:val="00C74EDE"/>
    <w:rsid w:val="00C81C61"/>
    <w:rsid w:val="00C93542"/>
    <w:rsid w:val="00CA1660"/>
    <w:rsid w:val="00CA4D7F"/>
    <w:rsid w:val="00CD0599"/>
    <w:rsid w:val="00CE2FDE"/>
    <w:rsid w:val="00CE744E"/>
    <w:rsid w:val="00CF1380"/>
    <w:rsid w:val="00CF2D1F"/>
    <w:rsid w:val="00D06B20"/>
    <w:rsid w:val="00D2780A"/>
    <w:rsid w:val="00D435A5"/>
    <w:rsid w:val="00D44913"/>
    <w:rsid w:val="00D51505"/>
    <w:rsid w:val="00D56938"/>
    <w:rsid w:val="00D5698E"/>
    <w:rsid w:val="00D70A28"/>
    <w:rsid w:val="00D973A7"/>
    <w:rsid w:val="00DB40B9"/>
    <w:rsid w:val="00DE64F7"/>
    <w:rsid w:val="00DE7131"/>
    <w:rsid w:val="00E22734"/>
    <w:rsid w:val="00E2551E"/>
    <w:rsid w:val="00E26DB5"/>
    <w:rsid w:val="00E329FD"/>
    <w:rsid w:val="00E406D0"/>
    <w:rsid w:val="00E42587"/>
    <w:rsid w:val="00E53287"/>
    <w:rsid w:val="00E74593"/>
    <w:rsid w:val="00E82DB8"/>
    <w:rsid w:val="00E87F62"/>
    <w:rsid w:val="00E96BED"/>
    <w:rsid w:val="00EA68BB"/>
    <w:rsid w:val="00EB1A11"/>
    <w:rsid w:val="00EC6950"/>
    <w:rsid w:val="00ED1AEC"/>
    <w:rsid w:val="00EF6607"/>
    <w:rsid w:val="00F00734"/>
    <w:rsid w:val="00F01714"/>
    <w:rsid w:val="00F029CD"/>
    <w:rsid w:val="00F051A0"/>
    <w:rsid w:val="00F0586B"/>
    <w:rsid w:val="00F05975"/>
    <w:rsid w:val="00F17664"/>
    <w:rsid w:val="00F41AFB"/>
    <w:rsid w:val="00F61786"/>
    <w:rsid w:val="00F6408D"/>
    <w:rsid w:val="00F65EC5"/>
    <w:rsid w:val="00F70BD3"/>
    <w:rsid w:val="00F71B30"/>
    <w:rsid w:val="00F87245"/>
    <w:rsid w:val="00F9746C"/>
    <w:rsid w:val="00FB6792"/>
    <w:rsid w:val="00FC6079"/>
    <w:rsid w:val="00FD0AEA"/>
    <w:rsid w:val="00FE1416"/>
    <w:rsid w:val="00FE2EDC"/>
    <w:rsid w:val="00FE6DC2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8441F51"/>
  <w15:docId w15:val="{9DAC99F8-A556-4014-A687-634DEE18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2">
    <w:name w:val="heading 2"/>
    <w:basedOn w:val="Normal"/>
    <w:link w:val="Ttulo2Car"/>
    <w:uiPriority w:val="9"/>
    <w:qFormat/>
    <w:rsid w:val="006675D4"/>
    <w:pPr>
      <w:spacing w:before="100" w:beforeAutospacing="1" w:after="100" w:afterAutospacing="1"/>
      <w:outlineLvl w:val="1"/>
    </w:pPr>
    <w:rPr>
      <w:rFonts w:ascii="Times" w:eastAsiaTheme="minorHAnsi" w:hAnsi="Times" w:cstheme="minorBidi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0E1B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400E1B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00E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0E1B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400E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E1B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203789"/>
    <w:rPr>
      <w:color w:val="0000FF"/>
      <w:u w:val="single"/>
    </w:rPr>
  </w:style>
  <w:style w:type="paragraph" w:styleId="Sinespaciado">
    <w:name w:val="No Spacing"/>
    <w:uiPriority w:val="1"/>
    <w:qFormat/>
    <w:rsid w:val="0020378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A4C2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984A4E"/>
  </w:style>
  <w:style w:type="character" w:customStyle="1" w:styleId="TextonotapieCar">
    <w:name w:val="Texto nota pie Car"/>
    <w:basedOn w:val="Fuentedeprrafopredeter"/>
    <w:link w:val="Textonotapie"/>
    <w:uiPriority w:val="99"/>
    <w:rsid w:val="00984A4E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Refdenotaalpie">
    <w:name w:val="footnote reference"/>
    <w:basedOn w:val="Fuentedeprrafopredeter"/>
    <w:uiPriority w:val="99"/>
    <w:unhideWhenUsed/>
    <w:rsid w:val="00984A4E"/>
    <w:rPr>
      <w:vertAlign w:val="superscript"/>
    </w:rPr>
  </w:style>
  <w:style w:type="character" w:customStyle="1" w:styleId="iaj">
    <w:name w:val="i_aj"/>
    <w:basedOn w:val="Fuentedeprrafopredeter"/>
    <w:rsid w:val="00DE7131"/>
  </w:style>
  <w:style w:type="character" w:customStyle="1" w:styleId="baj">
    <w:name w:val="b_aj"/>
    <w:basedOn w:val="Fuentedeprrafopredeter"/>
    <w:rsid w:val="00B63E87"/>
  </w:style>
  <w:style w:type="character" w:customStyle="1" w:styleId="tgc">
    <w:name w:val="_tgc"/>
    <w:basedOn w:val="Fuentedeprrafopredeter"/>
    <w:rsid w:val="00F71B30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3AAF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3AAF"/>
    <w:rPr>
      <w:rFonts w:ascii="Times New Roman" w:eastAsia="Times New Roman" w:hAnsi="Times New Roman" w:cs="Times New Roman"/>
      <w:sz w:val="20"/>
      <w:szCs w:val="20"/>
      <w:lang w:eastAsia="es-CO"/>
    </w:rPr>
  </w:style>
  <w:style w:type="character" w:styleId="Refdenotaalfinal">
    <w:name w:val="endnote reference"/>
    <w:basedOn w:val="Fuentedeprrafopredeter"/>
    <w:uiPriority w:val="99"/>
    <w:semiHidden/>
    <w:unhideWhenUsed/>
    <w:rsid w:val="00013AAF"/>
    <w:rPr>
      <w:vertAlign w:val="superscript"/>
    </w:rPr>
  </w:style>
  <w:style w:type="character" w:customStyle="1" w:styleId="A1">
    <w:name w:val="A1"/>
    <w:uiPriority w:val="99"/>
    <w:rsid w:val="00B73531"/>
    <w:rPr>
      <w:color w:val="000000"/>
      <w:sz w:val="22"/>
      <w:szCs w:val="22"/>
    </w:rPr>
  </w:style>
  <w:style w:type="table" w:styleId="Tablaconcuadrcula">
    <w:name w:val="Table Grid"/>
    <w:basedOn w:val="Tablanormal"/>
    <w:uiPriority w:val="39"/>
    <w:rsid w:val="00683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-nfasis31">
    <w:name w:val="Tabla de cuadrícula 4 - Énfasis 31"/>
    <w:basedOn w:val="Tablanormal"/>
    <w:uiPriority w:val="49"/>
    <w:rsid w:val="006831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apple-converted-space">
    <w:name w:val="apple-converted-space"/>
    <w:basedOn w:val="Fuentedeprrafopredeter"/>
    <w:rsid w:val="006675D4"/>
  </w:style>
  <w:style w:type="character" w:customStyle="1" w:styleId="Ttulo2Car">
    <w:name w:val="Título 2 Car"/>
    <w:basedOn w:val="Fuentedeprrafopredeter"/>
    <w:link w:val="Ttulo2"/>
    <w:uiPriority w:val="9"/>
    <w:rsid w:val="006675D4"/>
    <w:rPr>
      <w:rFonts w:ascii="Times" w:hAnsi="Times"/>
      <w:b/>
      <w:bCs/>
      <w:sz w:val="36"/>
      <w:szCs w:val="3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3F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03FB"/>
    <w:rPr>
      <w:rFonts w:ascii="Lucida Grande" w:eastAsia="Times New Roman" w:hAnsi="Lucida Grande" w:cs="Lucida Grande"/>
      <w:sz w:val="18"/>
      <w:szCs w:val="18"/>
      <w:lang w:eastAsia="es-CO"/>
    </w:rPr>
  </w:style>
  <w:style w:type="character" w:styleId="nfasis">
    <w:name w:val="Emphasis"/>
    <w:basedOn w:val="Fuentedeprrafopredeter"/>
    <w:uiPriority w:val="20"/>
    <w:qFormat/>
    <w:rsid w:val="005F01E5"/>
    <w:rPr>
      <w:i/>
      <w:iCs/>
    </w:rPr>
  </w:style>
  <w:style w:type="paragraph" w:customStyle="1" w:styleId="paragraph">
    <w:name w:val="paragraph"/>
    <w:basedOn w:val="Normal"/>
    <w:rsid w:val="00484D98"/>
    <w:pPr>
      <w:spacing w:before="100" w:beforeAutospacing="1" w:after="100" w:afterAutospacing="1"/>
    </w:pPr>
  </w:style>
  <w:style w:type="character" w:customStyle="1" w:styleId="eop">
    <w:name w:val="eop"/>
    <w:basedOn w:val="Fuentedeprrafopredeter"/>
    <w:rsid w:val="00484D98"/>
  </w:style>
  <w:style w:type="character" w:customStyle="1" w:styleId="A3">
    <w:name w:val="A3"/>
    <w:uiPriority w:val="99"/>
    <w:rsid w:val="004C6C78"/>
    <w:rPr>
      <w:color w:val="000000"/>
    </w:rPr>
  </w:style>
  <w:style w:type="character" w:customStyle="1" w:styleId="A2">
    <w:name w:val="A2"/>
    <w:uiPriority w:val="99"/>
    <w:rsid w:val="004C6C78"/>
    <w:rPr>
      <w:color w:val="000000"/>
    </w:rPr>
  </w:style>
  <w:style w:type="paragraph" w:customStyle="1" w:styleId="Pa13">
    <w:name w:val="Pa13"/>
    <w:basedOn w:val="Normal"/>
    <w:next w:val="Normal"/>
    <w:uiPriority w:val="99"/>
    <w:rsid w:val="004C6C78"/>
    <w:pPr>
      <w:autoSpaceDE w:val="0"/>
      <w:autoSpaceDN w:val="0"/>
      <w:adjustRightInd w:val="0"/>
      <w:spacing w:line="231" w:lineRule="atLeast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9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entrecomillas.com.co/wp-content/uploads/2014/09/logo_20congreso_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A1B725-2C07-4E7C-88E0-4D4FDCDF9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blancacorrea</dc:creator>
  <cp:keywords/>
  <dc:description/>
  <cp:lastModifiedBy>soniacortes</cp:lastModifiedBy>
  <cp:revision>4</cp:revision>
  <cp:lastPrinted>2018-11-06T21:36:00Z</cp:lastPrinted>
  <dcterms:created xsi:type="dcterms:W3CDTF">2018-11-08T12:53:00Z</dcterms:created>
  <dcterms:modified xsi:type="dcterms:W3CDTF">2018-11-08T16:37:00Z</dcterms:modified>
</cp:coreProperties>
</file>